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F78B" w14:textId="2A7119CA" w:rsidR="2DF83735" w:rsidRDefault="225A77C6" w:rsidP="109A655A">
      <w:pPr>
        <w:spacing w:after="0" w:line="240" w:lineRule="auto"/>
        <w:rPr>
          <w:b/>
          <w:bCs/>
        </w:rPr>
      </w:pPr>
      <w:r w:rsidRPr="2F9D8ADF">
        <w:rPr>
          <w:b/>
          <w:bCs/>
        </w:rPr>
        <w:t>Dr. On Call with Rick Siemens, B.Sc. Pharm.,</w:t>
      </w:r>
      <w:r w:rsidR="712852BC" w:rsidRPr="2F9D8ADF">
        <w:rPr>
          <w:b/>
          <w:bCs/>
        </w:rPr>
        <w:t xml:space="preserve"> </w:t>
      </w:r>
      <w:r w:rsidRPr="2F9D8ADF">
        <w:rPr>
          <w:b/>
          <w:bCs/>
        </w:rPr>
        <w:t>B.Sc. Biol.,</w:t>
      </w:r>
      <w:r w:rsidR="6DA84BBF" w:rsidRPr="2F9D8ADF">
        <w:rPr>
          <w:b/>
          <w:bCs/>
        </w:rPr>
        <w:t xml:space="preserve"> </w:t>
      </w:r>
      <w:r w:rsidRPr="2F9D8ADF">
        <w:rPr>
          <w:b/>
          <w:bCs/>
        </w:rPr>
        <w:t>CDE,</w:t>
      </w:r>
      <w:r w:rsidR="74104F3B" w:rsidRPr="2F9D8ADF">
        <w:rPr>
          <w:b/>
          <w:bCs/>
        </w:rPr>
        <w:t xml:space="preserve"> </w:t>
      </w:r>
      <w:r w:rsidRPr="2F9D8ADF">
        <w:rPr>
          <w:b/>
          <w:bCs/>
        </w:rPr>
        <w:t>CPT</w:t>
      </w:r>
    </w:p>
    <w:p w14:paraId="3B4AF29D" w14:textId="04FE72AA" w:rsidR="2DF83735" w:rsidRDefault="225A77C6" w:rsidP="109A655A">
      <w:pPr>
        <w:spacing w:after="0" w:line="240" w:lineRule="auto"/>
        <w:rPr>
          <w:b/>
          <w:bCs/>
        </w:rPr>
      </w:pPr>
      <w:r w:rsidRPr="109A655A">
        <w:rPr>
          <w:b/>
          <w:bCs/>
        </w:rPr>
        <w:t xml:space="preserve">London Drugs Pharmacy Manager </w:t>
      </w:r>
    </w:p>
    <w:p w14:paraId="225E5BBE" w14:textId="62263429" w:rsidR="2DF83735" w:rsidRDefault="2DF83735" w:rsidP="109A655A">
      <w:pPr>
        <w:spacing w:after="0" w:line="240" w:lineRule="auto"/>
        <w:rPr>
          <w:b/>
          <w:bCs/>
        </w:rPr>
      </w:pPr>
      <w:r w:rsidRPr="2F9D8ADF">
        <w:rPr>
          <w:b/>
          <w:bCs/>
          <w:i/>
          <w:iCs/>
        </w:rPr>
        <w:t xml:space="preserve">businesshealth </w:t>
      </w:r>
      <w:r w:rsidRPr="2F9D8ADF">
        <w:rPr>
          <w:b/>
          <w:bCs/>
        </w:rPr>
        <w:t>magazine</w:t>
      </w:r>
    </w:p>
    <w:p w14:paraId="6C1523E4" w14:textId="6C214E99" w:rsidR="2F9D8ADF" w:rsidRDefault="2F9D8ADF" w:rsidP="2F9D8ADF">
      <w:pPr>
        <w:spacing w:after="0" w:line="240" w:lineRule="auto"/>
        <w:rPr>
          <w:b/>
          <w:bCs/>
        </w:rPr>
      </w:pPr>
    </w:p>
    <w:p w14:paraId="359A9E73" w14:textId="54A4DB84" w:rsidR="70504842" w:rsidRDefault="70504842" w:rsidP="2F9D8ADF">
      <w:pPr>
        <w:spacing w:after="0" w:line="240" w:lineRule="auto"/>
      </w:pPr>
      <w:r w:rsidRPr="2F9D8ADF">
        <w:rPr>
          <w:b/>
          <w:bCs/>
        </w:rPr>
        <w:t xml:space="preserve">Bio: </w:t>
      </w:r>
      <w:r>
        <w:t xml:space="preserve">Rick Siemens is a CDE </w:t>
      </w:r>
      <w:r w:rsidR="54ECA018">
        <w:t xml:space="preserve">(certified diabetes educator) </w:t>
      </w:r>
      <w:r>
        <w:t>pharmacist with Additional Prescribing Authority (APA) who works as a clinical pharmacist and pharmacy manager for a community pharmacy in Lethbridge, Alberta. Rick is involved in all aspects of advanced pharmacy practice including initial access prescribing, administering medications by injection, Comprehensive Annual Care Plan (CACP) and Standard Medication Management Assessment (SMMA) care plans, diabetes education, insulin pump and continuous glucose monitor training.</w:t>
      </w:r>
    </w:p>
    <w:p w14:paraId="2554DDC4" w14:textId="4D52FA46" w:rsidR="109A655A" w:rsidRDefault="109A655A" w:rsidP="109A655A">
      <w:pPr>
        <w:spacing w:after="0" w:line="240" w:lineRule="auto"/>
      </w:pPr>
    </w:p>
    <w:p w14:paraId="036ED961" w14:textId="386E3381" w:rsidR="27AEA6FB" w:rsidRDefault="27AEA6FB" w:rsidP="587BF4F1">
      <w:pPr>
        <w:spacing w:after="0" w:line="240" w:lineRule="auto"/>
      </w:pPr>
      <w:r w:rsidRPr="587BF4F1">
        <w:rPr>
          <w:b/>
          <w:bCs/>
        </w:rPr>
        <w:t xml:space="preserve">Intro: </w:t>
      </w:r>
      <w:r w:rsidR="47ED6BB8">
        <w:t xml:space="preserve">Pharmacists are often an under-acknowledged, </w:t>
      </w:r>
      <w:r w:rsidR="79031D36">
        <w:t xml:space="preserve">yet </w:t>
      </w:r>
      <w:r w:rsidR="1C43A0E8">
        <w:t>essential</w:t>
      </w:r>
      <w:r w:rsidR="10B84E66">
        <w:t>,</w:t>
      </w:r>
      <w:r w:rsidR="47ED6BB8">
        <w:t xml:space="preserve"> part of the healthcare system. </w:t>
      </w:r>
      <w:r w:rsidR="1C6E1099">
        <w:t>I</w:t>
      </w:r>
      <w:r w:rsidR="47ED6BB8">
        <w:t xml:space="preserve">n places where there is less access to healthcare, </w:t>
      </w:r>
      <w:r w:rsidR="364FC491">
        <w:t xml:space="preserve">such as in rural or remote areas, or in areas where there are physician shortages, </w:t>
      </w:r>
      <w:r w:rsidR="18BDAFD2">
        <w:t xml:space="preserve">patients may come to rely on </w:t>
      </w:r>
      <w:r w:rsidR="7094EA11">
        <w:t xml:space="preserve">their local </w:t>
      </w:r>
      <w:r w:rsidR="18BDAFD2">
        <w:t xml:space="preserve">pharmacist for </w:t>
      </w:r>
      <w:r w:rsidR="2E153D5F">
        <w:t>medical advice and care. This is particularly true for someone with a chronic illness like diabetes. We sat down with pharmacist Rick Siemens to discuss h</w:t>
      </w:r>
      <w:r w:rsidR="1093DE9D">
        <w:t xml:space="preserve">ow he </w:t>
      </w:r>
      <w:r w:rsidR="57BC5774">
        <w:t xml:space="preserve">views his role as pharmacist as integral to the care of his patients with diabetes, and </w:t>
      </w:r>
      <w:r w:rsidR="1EEB9D6B">
        <w:t xml:space="preserve">how he </w:t>
      </w:r>
      <w:proofErr w:type="gramStart"/>
      <w:r w:rsidR="1EEB9D6B">
        <w:t>is able to</w:t>
      </w:r>
      <w:proofErr w:type="gramEnd"/>
      <w:r w:rsidR="1EEB9D6B">
        <w:t xml:space="preserve"> use CGM technology to help them manage their chronic illness.</w:t>
      </w:r>
    </w:p>
    <w:p w14:paraId="2C0777B5" w14:textId="6661CB6C" w:rsidR="587BF4F1" w:rsidRDefault="587BF4F1" w:rsidP="587BF4F1">
      <w:pPr>
        <w:spacing w:after="0" w:line="240" w:lineRule="auto"/>
        <w:rPr>
          <w:b/>
          <w:bCs/>
        </w:rPr>
      </w:pPr>
    </w:p>
    <w:p w14:paraId="7693AFC4" w14:textId="61857DBC" w:rsidR="0272F6EA" w:rsidRDefault="0272F6EA" w:rsidP="109A655A">
      <w:pPr>
        <w:spacing w:after="0" w:line="240" w:lineRule="auto"/>
        <w:rPr>
          <w:b/>
          <w:bCs/>
        </w:rPr>
      </w:pPr>
      <w:r w:rsidRPr="109A655A">
        <w:rPr>
          <w:b/>
          <w:bCs/>
        </w:rPr>
        <w:t xml:space="preserve">As a pharmacist, what </w:t>
      </w:r>
      <w:r w:rsidR="0009533E" w:rsidRPr="109A655A">
        <w:rPr>
          <w:b/>
          <w:bCs/>
        </w:rPr>
        <w:t xml:space="preserve">role do you play in managing a person’s </w:t>
      </w:r>
      <w:r w:rsidR="59AE578C" w:rsidRPr="109A655A">
        <w:rPr>
          <w:b/>
          <w:bCs/>
        </w:rPr>
        <w:t>health, particularly for someone with a chronic illness like diabetes</w:t>
      </w:r>
      <w:r w:rsidR="43510FF4" w:rsidRPr="109A655A">
        <w:rPr>
          <w:b/>
          <w:bCs/>
        </w:rPr>
        <w:t>?</w:t>
      </w:r>
    </w:p>
    <w:p w14:paraId="59358444" w14:textId="77777777" w:rsidR="008E0F66" w:rsidRDefault="008E0F66" w:rsidP="109A655A">
      <w:pPr>
        <w:spacing w:after="0" w:line="240" w:lineRule="auto"/>
        <w:rPr>
          <w:b/>
          <w:bCs/>
        </w:rPr>
      </w:pPr>
    </w:p>
    <w:p w14:paraId="7BF43FD5" w14:textId="4907CBF4" w:rsidR="19250EDC" w:rsidRDefault="19250EDC" w:rsidP="2F9D8ADF">
      <w:pPr>
        <w:spacing w:after="0" w:line="240" w:lineRule="auto"/>
        <w:rPr>
          <w:rFonts w:ascii="Calibri" w:eastAsia="Calibri" w:hAnsi="Calibri" w:cs="Calibri"/>
          <w:color w:val="201F1E"/>
        </w:rPr>
      </w:pPr>
      <w:r w:rsidRPr="5A7096AB">
        <w:rPr>
          <w:rFonts w:ascii="Calibri" w:eastAsia="Calibri" w:hAnsi="Calibri" w:cs="Calibri"/>
          <w:color w:val="201F1E"/>
        </w:rPr>
        <w:t>My practice has evolved to the point where I pretty much just manage patient</w:t>
      </w:r>
      <w:r w:rsidR="0817C19C" w:rsidRPr="5A7096AB">
        <w:rPr>
          <w:rFonts w:ascii="Calibri" w:eastAsia="Calibri" w:hAnsi="Calibri" w:cs="Calibri"/>
          <w:color w:val="201F1E"/>
        </w:rPr>
        <w:t>s</w:t>
      </w:r>
      <w:r w:rsidRPr="5A7096AB">
        <w:rPr>
          <w:rFonts w:ascii="Calibri" w:eastAsia="Calibri" w:hAnsi="Calibri" w:cs="Calibri"/>
          <w:color w:val="201F1E"/>
        </w:rPr>
        <w:t xml:space="preserve"> with diabetes. I prescribe, change dose, manage</w:t>
      </w:r>
      <w:r w:rsidR="3CAECE95" w:rsidRPr="5A7096AB">
        <w:rPr>
          <w:rFonts w:ascii="Calibri" w:eastAsia="Calibri" w:hAnsi="Calibri" w:cs="Calibri"/>
          <w:color w:val="201F1E"/>
        </w:rPr>
        <w:t>,</w:t>
      </w:r>
      <w:r w:rsidRPr="5A7096AB">
        <w:rPr>
          <w:rFonts w:ascii="Calibri" w:eastAsia="Calibri" w:hAnsi="Calibri" w:cs="Calibri"/>
          <w:color w:val="201F1E"/>
        </w:rPr>
        <w:t xml:space="preserve"> and follow </w:t>
      </w:r>
      <w:proofErr w:type="gramStart"/>
      <w:r w:rsidRPr="5A7096AB">
        <w:rPr>
          <w:rFonts w:ascii="Calibri" w:eastAsia="Calibri" w:hAnsi="Calibri" w:cs="Calibri"/>
          <w:color w:val="201F1E"/>
        </w:rPr>
        <w:t>patients</w:t>
      </w:r>
      <w:proofErr w:type="gramEnd"/>
      <w:r w:rsidRPr="5A7096AB">
        <w:rPr>
          <w:rFonts w:ascii="Calibri" w:eastAsia="Calibri" w:hAnsi="Calibri" w:cs="Calibri"/>
          <w:color w:val="201F1E"/>
        </w:rPr>
        <w:t xml:space="preserve"> long term, order and interpret labs,</w:t>
      </w:r>
      <w:r w:rsidR="6F5AB573" w:rsidRPr="5A7096AB">
        <w:rPr>
          <w:rFonts w:ascii="Calibri" w:eastAsia="Calibri" w:hAnsi="Calibri" w:cs="Calibri"/>
          <w:color w:val="201F1E"/>
        </w:rPr>
        <w:t xml:space="preserve"> </w:t>
      </w:r>
      <w:r w:rsidRPr="5A7096AB">
        <w:rPr>
          <w:rFonts w:ascii="Calibri" w:eastAsia="Calibri" w:hAnsi="Calibri" w:cs="Calibri"/>
          <w:color w:val="201F1E"/>
        </w:rPr>
        <w:t>etc.</w:t>
      </w:r>
      <w:r w:rsidR="3BAB3287" w:rsidRPr="5A7096AB">
        <w:rPr>
          <w:rFonts w:ascii="Calibri" w:eastAsia="Calibri" w:hAnsi="Calibri" w:cs="Calibri"/>
          <w:color w:val="201F1E"/>
        </w:rPr>
        <w:t xml:space="preserve"> </w:t>
      </w:r>
      <w:r w:rsidR="4F3A2A52" w:rsidRPr="5A7096AB">
        <w:rPr>
          <w:rFonts w:ascii="Calibri" w:eastAsia="Calibri" w:hAnsi="Calibri" w:cs="Calibri"/>
          <w:color w:val="201F1E"/>
        </w:rPr>
        <w:t>Not all pharmacists are this involved in patient care, but in my opinion, the way that I practice is not out of the scope of what a pharmacist can and should do. I have always advocated for pharmacists to take an active role in managing a person’s health, and to assess the</w:t>
      </w:r>
      <w:r w:rsidR="1D2BF62B" w:rsidRPr="5A7096AB">
        <w:rPr>
          <w:rFonts w:ascii="Calibri" w:eastAsia="Calibri" w:hAnsi="Calibri" w:cs="Calibri"/>
          <w:color w:val="201F1E"/>
        </w:rPr>
        <w:t xml:space="preserve"> patient</w:t>
      </w:r>
      <w:r w:rsidR="4F3A2A52" w:rsidRPr="5A7096AB">
        <w:rPr>
          <w:rFonts w:ascii="Calibri" w:eastAsia="Calibri" w:hAnsi="Calibri" w:cs="Calibri"/>
          <w:color w:val="201F1E"/>
        </w:rPr>
        <w:t xml:space="preserve"> directly when they come </w:t>
      </w:r>
      <w:r w:rsidR="39125CC0" w:rsidRPr="5A7096AB">
        <w:rPr>
          <w:rFonts w:ascii="Calibri" w:eastAsia="Calibri" w:hAnsi="Calibri" w:cs="Calibri"/>
          <w:color w:val="201F1E"/>
        </w:rPr>
        <w:t>in-person to the pharmacy</w:t>
      </w:r>
      <w:r w:rsidR="4F3A2A52" w:rsidRPr="5A7096AB">
        <w:rPr>
          <w:rFonts w:ascii="Calibri" w:eastAsia="Calibri" w:hAnsi="Calibri" w:cs="Calibri"/>
          <w:color w:val="201F1E"/>
        </w:rPr>
        <w:t xml:space="preserve">. Here in Alberta, </w:t>
      </w:r>
      <w:r w:rsidR="248805C0" w:rsidRPr="5A7096AB">
        <w:rPr>
          <w:rFonts w:ascii="Calibri" w:eastAsia="Calibri" w:hAnsi="Calibri" w:cs="Calibri"/>
          <w:color w:val="201F1E"/>
        </w:rPr>
        <w:t xml:space="preserve">pharmacists </w:t>
      </w:r>
      <w:r w:rsidR="4F3A2A52" w:rsidRPr="5A7096AB">
        <w:rPr>
          <w:rFonts w:ascii="Calibri" w:eastAsia="Calibri" w:hAnsi="Calibri" w:cs="Calibri"/>
          <w:color w:val="201F1E"/>
        </w:rPr>
        <w:t>have the a</w:t>
      </w:r>
      <w:r w:rsidR="7EA92174" w:rsidRPr="5A7096AB">
        <w:rPr>
          <w:rFonts w:ascii="Calibri" w:eastAsia="Calibri" w:hAnsi="Calibri" w:cs="Calibri"/>
          <w:color w:val="201F1E"/>
        </w:rPr>
        <w:t xml:space="preserve">uthority </w:t>
      </w:r>
      <w:r w:rsidR="4F3A2A52" w:rsidRPr="5A7096AB">
        <w:rPr>
          <w:rFonts w:ascii="Calibri" w:eastAsia="Calibri" w:hAnsi="Calibri" w:cs="Calibri"/>
          <w:color w:val="201F1E"/>
        </w:rPr>
        <w:t xml:space="preserve">to do these types of things (order labs, </w:t>
      </w:r>
      <w:r w:rsidR="3A6E4DA4" w:rsidRPr="5A7096AB">
        <w:rPr>
          <w:rFonts w:ascii="Calibri" w:eastAsia="Calibri" w:hAnsi="Calibri" w:cs="Calibri"/>
          <w:color w:val="201F1E"/>
        </w:rPr>
        <w:t xml:space="preserve">initiate </w:t>
      </w:r>
      <w:r w:rsidR="4F3A2A52" w:rsidRPr="5A7096AB">
        <w:rPr>
          <w:rFonts w:ascii="Calibri" w:eastAsia="Calibri" w:hAnsi="Calibri" w:cs="Calibri"/>
          <w:color w:val="201F1E"/>
        </w:rPr>
        <w:t>prescriptions, etc.). Our job is not just to count pills or dispense medication, but to assess patients in support of the physician, because while I can focus on the diabetic patient’s glycemic levels, physicians can focus on other parts of a person’s health. For example, I can’t check the</w:t>
      </w:r>
      <w:r w:rsidR="65A1D54B" w:rsidRPr="5A7096AB">
        <w:rPr>
          <w:rFonts w:ascii="Calibri" w:eastAsia="Calibri" w:hAnsi="Calibri" w:cs="Calibri"/>
          <w:color w:val="201F1E"/>
        </w:rPr>
        <w:t xml:space="preserve"> patient's</w:t>
      </w:r>
      <w:r w:rsidR="4F3A2A52" w:rsidRPr="5A7096AB">
        <w:rPr>
          <w:rFonts w:ascii="Calibri" w:eastAsia="Calibri" w:hAnsi="Calibri" w:cs="Calibri"/>
          <w:color w:val="201F1E"/>
        </w:rPr>
        <w:t xml:space="preserve"> heart, I can’t check their lungs, but I can assess their sugar levels and make changes to their medications </w:t>
      </w:r>
      <w:proofErr w:type="gramStart"/>
      <w:r w:rsidR="4F3A2A52" w:rsidRPr="5A7096AB">
        <w:rPr>
          <w:rFonts w:ascii="Calibri" w:eastAsia="Calibri" w:hAnsi="Calibri" w:cs="Calibri"/>
          <w:color w:val="201F1E"/>
        </w:rPr>
        <w:t>accordingly</w:t>
      </w:r>
      <w:r w:rsidR="37A4C8E8" w:rsidRPr="5A7096AB">
        <w:rPr>
          <w:rFonts w:ascii="Calibri" w:eastAsia="Calibri" w:hAnsi="Calibri" w:cs="Calibri"/>
          <w:color w:val="201F1E"/>
        </w:rPr>
        <w:t>, or</w:t>
      </w:r>
      <w:proofErr w:type="gramEnd"/>
      <w:r w:rsidR="37A4C8E8" w:rsidRPr="5A7096AB">
        <w:rPr>
          <w:rFonts w:ascii="Calibri" w:eastAsia="Calibri" w:hAnsi="Calibri" w:cs="Calibri"/>
          <w:color w:val="201F1E"/>
        </w:rPr>
        <w:t xml:space="preserve"> notice that they haven’t refilled their diabetic testing supplies in a timely manner, and ask them what’s going on with that</w:t>
      </w:r>
      <w:r w:rsidR="4F3A2A52" w:rsidRPr="5A7096AB">
        <w:rPr>
          <w:rFonts w:ascii="Calibri" w:eastAsia="Calibri" w:hAnsi="Calibri" w:cs="Calibri"/>
          <w:color w:val="201F1E"/>
        </w:rPr>
        <w:t>.</w:t>
      </w:r>
    </w:p>
    <w:p w14:paraId="1AA16351" w14:textId="6DE186EF" w:rsidR="109A655A" w:rsidRDefault="109A655A" w:rsidP="109A655A">
      <w:pPr>
        <w:spacing w:after="0" w:line="240" w:lineRule="auto"/>
        <w:rPr>
          <w:b/>
          <w:bCs/>
        </w:rPr>
      </w:pPr>
    </w:p>
    <w:p w14:paraId="4CAC9919" w14:textId="67834B85" w:rsidR="5DC67512" w:rsidRDefault="147EBBAC" w:rsidP="109A655A">
      <w:pPr>
        <w:spacing w:after="0" w:line="240" w:lineRule="auto"/>
        <w:rPr>
          <w:b/>
          <w:bCs/>
        </w:rPr>
      </w:pPr>
      <w:r w:rsidRPr="109A655A">
        <w:rPr>
          <w:b/>
          <w:bCs/>
        </w:rPr>
        <w:t xml:space="preserve">Does this role become </w:t>
      </w:r>
      <w:proofErr w:type="gramStart"/>
      <w:r w:rsidRPr="109A655A">
        <w:rPr>
          <w:b/>
          <w:bCs/>
        </w:rPr>
        <w:t>more or less involved</w:t>
      </w:r>
      <w:proofErr w:type="gramEnd"/>
      <w:r w:rsidRPr="109A655A">
        <w:rPr>
          <w:b/>
          <w:bCs/>
        </w:rPr>
        <w:t>, depending on where someone lives or their circumstances (for example if they live in rural areas or can’t easily access doctors or specialists?</w:t>
      </w:r>
    </w:p>
    <w:p w14:paraId="32F5188A" w14:textId="77777777" w:rsidR="008E0F66" w:rsidRDefault="008E0F66" w:rsidP="109A655A">
      <w:pPr>
        <w:spacing w:after="0" w:line="240" w:lineRule="auto"/>
        <w:rPr>
          <w:b/>
          <w:bCs/>
        </w:rPr>
      </w:pPr>
    </w:p>
    <w:p w14:paraId="2A454369" w14:textId="5FEAF6FA" w:rsidR="5DC67512" w:rsidRDefault="132CBDE4" w:rsidP="109A655A">
      <w:pPr>
        <w:spacing w:after="0" w:line="240" w:lineRule="auto"/>
      </w:pPr>
      <w:r w:rsidRPr="587BF4F1">
        <w:rPr>
          <w:rFonts w:ascii="Calibri" w:eastAsia="Calibri" w:hAnsi="Calibri" w:cs="Calibri"/>
          <w:color w:val="201F1E"/>
        </w:rPr>
        <w:t xml:space="preserve">Where I am in Lethbridge, we are in the throes of a substantial doctor shortage and consequently I have some current patients with no access to a family doctor. This has led to me receiving a lot of patient referrals and finding some patients that have an alarming lack of medical attention. Some patients come to </w:t>
      </w:r>
      <w:proofErr w:type="gramStart"/>
      <w:r w:rsidRPr="587BF4F1">
        <w:rPr>
          <w:rFonts w:ascii="Calibri" w:eastAsia="Calibri" w:hAnsi="Calibri" w:cs="Calibri"/>
          <w:color w:val="201F1E"/>
        </w:rPr>
        <w:t>me</w:t>
      </w:r>
      <w:proofErr w:type="gramEnd"/>
      <w:r w:rsidRPr="587BF4F1">
        <w:rPr>
          <w:rFonts w:ascii="Calibri" w:eastAsia="Calibri" w:hAnsi="Calibri" w:cs="Calibri"/>
          <w:color w:val="201F1E"/>
        </w:rPr>
        <w:t xml:space="preserve"> and they haven’t seen a physician in quite some time, and I will help them to order labs, prescribe different levels of insulin, or do whatever might need to get done because they can't access a doctor. I do what I can to see if I can secure them a doctor, but I am running out of </w:t>
      </w:r>
      <w:proofErr w:type="spellStart"/>
      <w:r w:rsidRPr="587BF4F1">
        <w:rPr>
          <w:rFonts w:ascii="Calibri" w:eastAsia="Calibri" w:hAnsi="Calibri" w:cs="Calibri"/>
          <w:color w:val="201F1E"/>
        </w:rPr>
        <w:t>favours</w:t>
      </w:r>
      <w:proofErr w:type="spellEnd"/>
      <w:r w:rsidRPr="587BF4F1">
        <w:rPr>
          <w:rFonts w:ascii="Calibri" w:eastAsia="Calibri" w:hAnsi="Calibri" w:cs="Calibri"/>
          <w:color w:val="201F1E"/>
        </w:rPr>
        <w:t>.</w:t>
      </w:r>
    </w:p>
    <w:p w14:paraId="44775ADB" w14:textId="54969489" w:rsidR="5DC67512" w:rsidRDefault="5DC67512" w:rsidP="2F9D8ADF">
      <w:pPr>
        <w:spacing w:after="0" w:line="240" w:lineRule="auto"/>
        <w:rPr>
          <w:rFonts w:ascii="Calibri" w:eastAsia="Calibri" w:hAnsi="Calibri" w:cs="Calibri"/>
          <w:color w:val="201F1E"/>
        </w:rPr>
      </w:pPr>
    </w:p>
    <w:p w14:paraId="4E06878E" w14:textId="61AF0303" w:rsidR="5DC67512" w:rsidRDefault="132CBDE4" w:rsidP="2F9D8ADF">
      <w:pPr>
        <w:spacing w:after="0" w:line="240" w:lineRule="auto"/>
        <w:rPr>
          <w:rFonts w:ascii="Calibri" w:eastAsia="Calibri" w:hAnsi="Calibri" w:cs="Calibri"/>
          <w:color w:val="201F1E"/>
        </w:rPr>
      </w:pPr>
      <w:r w:rsidRPr="132CBDE4">
        <w:rPr>
          <w:rFonts w:ascii="Calibri" w:eastAsia="Calibri" w:hAnsi="Calibri" w:cs="Calibri"/>
          <w:color w:val="201F1E"/>
        </w:rPr>
        <w:t>I’ve worked this way whether I’m here in Lethbridge, or earlier in my career when I was working in smaller, rural areas lik</w:t>
      </w:r>
      <w:r w:rsidRPr="132CBDE4">
        <w:rPr>
          <w:rFonts w:ascii="Calibri" w:eastAsia="Calibri" w:hAnsi="Calibri" w:cs="Calibri"/>
        </w:rPr>
        <w:t xml:space="preserve">e </w:t>
      </w:r>
      <w:proofErr w:type="spellStart"/>
      <w:r w:rsidRPr="132CBDE4">
        <w:rPr>
          <w:rFonts w:ascii="Calibri" w:eastAsia="Calibri" w:hAnsi="Calibri" w:cs="Calibri"/>
        </w:rPr>
        <w:t>Beaverlodge</w:t>
      </w:r>
      <w:proofErr w:type="spellEnd"/>
      <w:r w:rsidRPr="132CBDE4">
        <w:rPr>
          <w:rFonts w:ascii="Calibri" w:eastAsia="Calibri" w:hAnsi="Calibri" w:cs="Calibri"/>
        </w:rPr>
        <w:t xml:space="preserve">, Alberta. It’s </w:t>
      </w:r>
      <w:proofErr w:type="gramStart"/>
      <w:r w:rsidRPr="132CBDE4">
        <w:rPr>
          <w:rFonts w:ascii="Calibri" w:eastAsia="Calibri" w:hAnsi="Calibri" w:cs="Calibri"/>
        </w:rPr>
        <w:t>really up</w:t>
      </w:r>
      <w:proofErr w:type="gramEnd"/>
      <w:r w:rsidRPr="132CBDE4">
        <w:rPr>
          <w:rFonts w:ascii="Calibri" w:eastAsia="Calibri" w:hAnsi="Calibri" w:cs="Calibri"/>
        </w:rPr>
        <w:t xml:space="preserve"> to the pharmacist to determine the needs in their community and figure out how they might be able to assist in those needs. </w:t>
      </w:r>
    </w:p>
    <w:p w14:paraId="66C89A3B" w14:textId="64F1FDED" w:rsidR="5DC67512" w:rsidRDefault="5DC67512" w:rsidP="2F9D8ADF">
      <w:pPr>
        <w:spacing w:after="0" w:line="240" w:lineRule="auto"/>
        <w:rPr>
          <w:rFonts w:ascii="Calibri" w:eastAsia="Calibri" w:hAnsi="Calibri" w:cs="Calibri"/>
          <w:color w:val="201F1E"/>
        </w:rPr>
      </w:pPr>
    </w:p>
    <w:p w14:paraId="04EBDA1A" w14:textId="7FBB3D32" w:rsidR="5DC67512" w:rsidRDefault="748E5F48" w:rsidP="109A655A">
      <w:pPr>
        <w:spacing w:after="0" w:line="240" w:lineRule="auto"/>
        <w:rPr>
          <w:b/>
          <w:bCs/>
        </w:rPr>
      </w:pPr>
      <w:r w:rsidRPr="109A655A">
        <w:rPr>
          <w:b/>
          <w:bCs/>
        </w:rPr>
        <w:lastRenderedPageBreak/>
        <w:t xml:space="preserve">Continuous glucose monitoring (CGM) systems </w:t>
      </w:r>
      <w:proofErr w:type="gramStart"/>
      <w:r w:rsidRPr="109A655A">
        <w:rPr>
          <w:b/>
          <w:bCs/>
        </w:rPr>
        <w:t>have the ability to</w:t>
      </w:r>
      <w:proofErr w:type="gramEnd"/>
      <w:r w:rsidRPr="109A655A">
        <w:rPr>
          <w:b/>
          <w:bCs/>
        </w:rPr>
        <w:t xml:space="preserve"> provide a lot of data and information about</w:t>
      </w:r>
      <w:r w:rsidR="53E0D1E1" w:rsidRPr="109A655A">
        <w:rPr>
          <w:b/>
          <w:bCs/>
        </w:rPr>
        <w:t xml:space="preserve"> a person’s management of their diabetes.</w:t>
      </w:r>
      <w:r w:rsidRPr="109A655A">
        <w:rPr>
          <w:b/>
          <w:bCs/>
        </w:rPr>
        <w:t xml:space="preserve"> </w:t>
      </w:r>
      <w:r w:rsidR="26E9E9BB" w:rsidRPr="109A655A">
        <w:rPr>
          <w:b/>
          <w:bCs/>
        </w:rPr>
        <w:t>In what ways has the development o</w:t>
      </w:r>
      <w:r w:rsidR="358A284E" w:rsidRPr="109A655A">
        <w:rPr>
          <w:b/>
          <w:bCs/>
        </w:rPr>
        <w:t>f</w:t>
      </w:r>
      <w:r w:rsidR="6216E555" w:rsidRPr="109A655A">
        <w:rPr>
          <w:b/>
          <w:bCs/>
        </w:rPr>
        <w:t xml:space="preserve"> various</w:t>
      </w:r>
      <w:r w:rsidR="358A284E" w:rsidRPr="109A655A">
        <w:rPr>
          <w:b/>
          <w:bCs/>
        </w:rPr>
        <w:t xml:space="preserve"> </w:t>
      </w:r>
      <w:r w:rsidR="576E17C8" w:rsidRPr="109A655A">
        <w:rPr>
          <w:b/>
          <w:bCs/>
        </w:rPr>
        <w:t xml:space="preserve">CGM </w:t>
      </w:r>
      <w:r w:rsidR="358A284E" w:rsidRPr="109A655A">
        <w:rPr>
          <w:b/>
          <w:bCs/>
        </w:rPr>
        <w:t>technolog</w:t>
      </w:r>
      <w:r w:rsidR="5C348113" w:rsidRPr="109A655A">
        <w:rPr>
          <w:b/>
          <w:bCs/>
        </w:rPr>
        <w:t>ies</w:t>
      </w:r>
      <w:r w:rsidR="358A284E" w:rsidRPr="109A655A">
        <w:rPr>
          <w:b/>
          <w:bCs/>
        </w:rPr>
        <w:t xml:space="preserve"> changed the way you </w:t>
      </w:r>
      <w:r w:rsidR="7484ADB4" w:rsidRPr="109A655A">
        <w:rPr>
          <w:b/>
          <w:bCs/>
        </w:rPr>
        <w:t xml:space="preserve">work with diabetes </w:t>
      </w:r>
      <w:r w:rsidR="358A284E" w:rsidRPr="109A655A">
        <w:rPr>
          <w:b/>
          <w:bCs/>
        </w:rPr>
        <w:t>patients?</w:t>
      </w:r>
    </w:p>
    <w:p w14:paraId="4D27A9EA" w14:textId="77777777" w:rsidR="008E0F66" w:rsidRDefault="008E0F66" w:rsidP="109A655A">
      <w:pPr>
        <w:spacing w:after="0" w:line="240" w:lineRule="auto"/>
        <w:rPr>
          <w:b/>
          <w:bCs/>
        </w:rPr>
      </w:pPr>
    </w:p>
    <w:p w14:paraId="1B143E18" w14:textId="739B5E1D" w:rsidR="5DC67512" w:rsidRDefault="4B80F967" w:rsidP="2F9D8ADF">
      <w:pPr>
        <w:spacing w:after="0" w:line="240" w:lineRule="auto"/>
        <w:rPr>
          <w:rFonts w:ascii="Calibri" w:eastAsia="Calibri" w:hAnsi="Calibri" w:cs="Calibri"/>
          <w:color w:val="201F1E"/>
        </w:rPr>
      </w:pPr>
      <w:r w:rsidRPr="2F9D8ADF">
        <w:rPr>
          <w:rFonts w:ascii="Calibri" w:eastAsia="Calibri" w:hAnsi="Calibri" w:cs="Calibri"/>
          <w:color w:val="201F1E"/>
        </w:rPr>
        <w:t xml:space="preserve">I tend to get the more complicated patients as referrals from physicians and I use a lot of CGM technology. This allows me to share reports used for my clinical decisions </w:t>
      </w:r>
      <w:r w:rsidR="68BF1A6A" w:rsidRPr="2F9D8ADF">
        <w:rPr>
          <w:rFonts w:ascii="Calibri" w:eastAsia="Calibri" w:hAnsi="Calibri" w:cs="Calibri"/>
          <w:color w:val="201F1E"/>
        </w:rPr>
        <w:t>to the</w:t>
      </w:r>
      <w:r w:rsidRPr="2F9D8ADF">
        <w:rPr>
          <w:rFonts w:ascii="Calibri" w:eastAsia="Calibri" w:hAnsi="Calibri" w:cs="Calibri"/>
          <w:color w:val="201F1E"/>
        </w:rPr>
        <w:t xml:space="preserve"> doctors and allows me to monitor patients remotely and intervene</w:t>
      </w:r>
      <w:r w:rsidR="4D8D3354" w:rsidRPr="2F9D8ADF">
        <w:rPr>
          <w:rFonts w:ascii="Calibri" w:eastAsia="Calibri" w:hAnsi="Calibri" w:cs="Calibri"/>
          <w:color w:val="201F1E"/>
        </w:rPr>
        <w:t>. Sometimes this just involves</w:t>
      </w:r>
      <w:r w:rsidRPr="2F9D8ADF">
        <w:rPr>
          <w:rFonts w:ascii="Calibri" w:eastAsia="Calibri" w:hAnsi="Calibri" w:cs="Calibri"/>
          <w:color w:val="201F1E"/>
        </w:rPr>
        <w:t xml:space="preserve"> a positive email of support</w:t>
      </w:r>
      <w:r w:rsidR="58CCEF5B" w:rsidRPr="2F9D8ADF">
        <w:rPr>
          <w:rFonts w:ascii="Calibri" w:eastAsia="Calibri" w:hAnsi="Calibri" w:cs="Calibri"/>
          <w:color w:val="201F1E"/>
        </w:rPr>
        <w:t xml:space="preserve"> to the patient</w:t>
      </w:r>
      <w:r w:rsidRPr="2F9D8ADF">
        <w:rPr>
          <w:rFonts w:ascii="Calibri" w:eastAsia="Calibri" w:hAnsi="Calibri" w:cs="Calibri"/>
          <w:color w:val="201F1E"/>
        </w:rPr>
        <w:t>.</w:t>
      </w:r>
      <w:r w:rsidR="351615C4" w:rsidRPr="2F9D8ADF">
        <w:rPr>
          <w:rFonts w:ascii="Calibri" w:eastAsia="Calibri" w:hAnsi="Calibri" w:cs="Calibri"/>
          <w:color w:val="201F1E"/>
        </w:rPr>
        <w:t xml:space="preserve"> Other times, it is me noticing that the change in insulin prescription I made doesn’t seem to be working for them, so </w:t>
      </w:r>
      <w:r w:rsidR="0D62DE5B" w:rsidRPr="2F9D8ADF">
        <w:rPr>
          <w:rFonts w:ascii="Calibri" w:eastAsia="Calibri" w:hAnsi="Calibri" w:cs="Calibri"/>
          <w:color w:val="201F1E"/>
        </w:rPr>
        <w:t>I the</w:t>
      </w:r>
      <w:r w:rsidR="351615C4" w:rsidRPr="2F9D8ADF">
        <w:rPr>
          <w:rFonts w:ascii="Calibri" w:eastAsia="Calibri" w:hAnsi="Calibri" w:cs="Calibri"/>
          <w:color w:val="201F1E"/>
        </w:rPr>
        <w:t>n re-adjust accordingly.</w:t>
      </w:r>
      <w:r w:rsidRPr="2F9D8ADF">
        <w:rPr>
          <w:rFonts w:ascii="Calibri" w:eastAsia="Calibri" w:hAnsi="Calibri" w:cs="Calibri"/>
          <w:color w:val="201F1E"/>
        </w:rPr>
        <w:t xml:space="preserve"> I use the reports to show my patients how I interpret their current and past glycemic control</w:t>
      </w:r>
      <w:r w:rsidR="02890FAA" w:rsidRPr="2F9D8ADF">
        <w:rPr>
          <w:rFonts w:ascii="Calibri" w:eastAsia="Calibri" w:hAnsi="Calibri" w:cs="Calibri"/>
          <w:color w:val="201F1E"/>
        </w:rPr>
        <w:t xml:space="preserve"> and it is a </w:t>
      </w:r>
      <w:proofErr w:type="gramStart"/>
      <w:r w:rsidR="02890FAA" w:rsidRPr="2F9D8ADF">
        <w:rPr>
          <w:rFonts w:ascii="Calibri" w:eastAsia="Calibri" w:hAnsi="Calibri" w:cs="Calibri"/>
          <w:color w:val="201F1E"/>
        </w:rPr>
        <w:t>really helpful</w:t>
      </w:r>
      <w:proofErr w:type="gramEnd"/>
      <w:r w:rsidR="02890FAA" w:rsidRPr="2F9D8ADF">
        <w:rPr>
          <w:rFonts w:ascii="Calibri" w:eastAsia="Calibri" w:hAnsi="Calibri" w:cs="Calibri"/>
          <w:color w:val="201F1E"/>
        </w:rPr>
        <w:t xml:space="preserve"> and important visual cue to assist in my interactions with patients</w:t>
      </w:r>
      <w:r w:rsidRPr="2F9D8ADF">
        <w:rPr>
          <w:rFonts w:ascii="Calibri" w:eastAsia="Calibri" w:hAnsi="Calibri" w:cs="Calibri"/>
          <w:color w:val="201F1E"/>
        </w:rPr>
        <w:t xml:space="preserve">. </w:t>
      </w:r>
    </w:p>
    <w:p w14:paraId="3B6545E4" w14:textId="06461EA0" w:rsidR="5DC67512" w:rsidRDefault="5DC67512" w:rsidP="109A655A">
      <w:pPr>
        <w:spacing w:after="0" w:line="240" w:lineRule="auto"/>
        <w:rPr>
          <w:rFonts w:ascii="Calibri" w:eastAsia="Calibri" w:hAnsi="Calibri" w:cs="Calibri"/>
          <w:color w:val="201F1E"/>
        </w:rPr>
      </w:pPr>
    </w:p>
    <w:p w14:paraId="6F97F50E" w14:textId="2D666CE4" w:rsidR="200F7E84" w:rsidRDefault="4B80F967" w:rsidP="2F9D8ADF">
      <w:pPr>
        <w:spacing w:after="0" w:line="240" w:lineRule="auto"/>
        <w:rPr>
          <w:rFonts w:ascii="Calibri" w:eastAsia="Calibri" w:hAnsi="Calibri" w:cs="Calibri"/>
          <w:color w:val="201F1E"/>
        </w:rPr>
      </w:pPr>
      <w:r w:rsidRPr="2F9D8ADF">
        <w:rPr>
          <w:rFonts w:ascii="Calibri" w:eastAsia="Calibri" w:hAnsi="Calibri" w:cs="Calibri"/>
          <w:color w:val="201F1E"/>
        </w:rPr>
        <w:t>CGM has been vastly underestimated in its value to help reinforce dietary and lifestyle changes.</w:t>
      </w:r>
      <w:r w:rsidR="16C437B3" w:rsidRPr="2F9D8ADF">
        <w:rPr>
          <w:rFonts w:ascii="Calibri" w:eastAsia="Calibri" w:hAnsi="Calibri" w:cs="Calibri"/>
          <w:color w:val="201F1E"/>
        </w:rPr>
        <w:t xml:space="preserve"> Every diabetic patient knows that diet and exercise </w:t>
      </w:r>
      <w:r w:rsidR="143E758A" w:rsidRPr="2F9D8ADF">
        <w:rPr>
          <w:rFonts w:ascii="Calibri" w:eastAsia="Calibri" w:hAnsi="Calibri" w:cs="Calibri"/>
          <w:color w:val="201F1E"/>
        </w:rPr>
        <w:t>impact</w:t>
      </w:r>
      <w:r w:rsidR="16C437B3" w:rsidRPr="2F9D8ADF">
        <w:rPr>
          <w:rFonts w:ascii="Calibri" w:eastAsia="Calibri" w:hAnsi="Calibri" w:cs="Calibri"/>
          <w:color w:val="201F1E"/>
        </w:rPr>
        <w:t xml:space="preserve"> their ability to manage their disease, but having constant, real-time feedback through CGM data seems to make more of an impact on them. For example, they always knew maybe they shouldn’t be drinking soda, but on</w:t>
      </w:r>
      <w:r w:rsidR="55999058" w:rsidRPr="2F9D8ADF">
        <w:rPr>
          <w:rFonts w:ascii="Calibri" w:eastAsia="Calibri" w:hAnsi="Calibri" w:cs="Calibri"/>
          <w:color w:val="201F1E"/>
        </w:rPr>
        <w:t xml:space="preserve">ce </w:t>
      </w:r>
      <w:r w:rsidR="289CD02A" w:rsidRPr="2F9D8ADF">
        <w:rPr>
          <w:rFonts w:ascii="Calibri" w:eastAsia="Calibri" w:hAnsi="Calibri" w:cs="Calibri"/>
          <w:color w:val="201F1E"/>
        </w:rPr>
        <w:t xml:space="preserve">the CGM shows them in real-time </w:t>
      </w:r>
      <w:r w:rsidR="55999058" w:rsidRPr="2F9D8ADF">
        <w:rPr>
          <w:rFonts w:ascii="Calibri" w:eastAsia="Calibri" w:hAnsi="Calibri" w:cs="Calibri"/>
          <w:color w:val="201F1E"/>
        </w:rPr>
        <w:t xml:space="preserve">what drinking that soda does to their glucose levels, that </w:t>
      </w:r>
      <w:r w:rsidR="60DB1EF7" w:rsidRPr="2F9D8ADF">
        <w:rPr>
          <w:rFonts w:ascii="Calibri" w:eastAsia="Calibri" w:hAnsi="Calibri" w:cs="Calibri"/>
          <w:color w:val="201F1E"/>
        </w:rPr>
        <w:t xml:space="preserve">seems to be a more powerful tool for </w:t>
      </w:r>
      <w:proofErr w:type="spellStart"/>
      <w:r w:rsidR="60DB1EF7" w:rsidRPr="2F9D8ADF">
        <w:rPr>
          <w:rFonts w:ascii="Calibri" w:eastAsia="Calibri" w:hAnsi="Calibri" w:cs="Calibri"/>
          <w:color w:val="201F1E"/>
        </w:rPr>
        <w:t>behaviour</w:t>
      </w:r>
      <w:proofErr w:type="spellEnd"/>
      <w:r w:rsidR="60DB1EF7" w:rsidRPr="2F9D8ADF">
        <w:rPr>
          <w:rFonts w:ascii="Calibri" w:eastAsia="Calibri" w:hAnsi="Calibri" w:cs="Calibri"/>
          <w:color w:val="201F1E"/>
        </w:rPr>
        <w:t xml:space="preserve"> change</w:t>
      </w:r>
      <w:r w:rsidR="0B9EAB4D" w:rsidRPr="2F9D8ADF">
        <w:rPr>
          <w:rFonts w:ascii="Calibri" w:eastAsia="Calibri" w:hAnsi="Calibri" w:cs="Calibri"/>
          <w:color w:val="201F1E"/>
        </w:rPr>
        <w:t>.</w:t>
      </w:r>
    </w:p>
    <w:p w14:paraId="0958C052" w14:textId="13E1F645" w:rsidR="200F7E84" w:rsidRDefault="200F7E84" w:rsidP="2F9D8ADF">
      <w:pPr>
        <w:spacing w:after="0" w:line="240" w:lineRule="auto"/>
        <w:rPr>
          <w:rFonts w:ascii="Calibri" w:eastAsia="Calibri" w:hAnsi="Calibri" w:cs="Calibri"/>
          <w:color w:val="201F1E"/>
        </w:rPr>
      </w:pPr>
    </w:p>
    <w:p w14:paraId="006D3B66" w14:textId="07A26EE0" w:rsidR="200F7E84" w:rsidRDefault="132CBDE4" w:rsidP="2F9D8ADF">
      <w:pPr>
        <w:spacing w:after="0" w:line="240" w:lineRule="auto"/>
        <w:rPr>
          <w:rFonts w:ascii="Calibri" w:eastAsia="Calibri" w:hAnsi="Calibri" w:cs="Calibri"/>
          <w:color w:val="201F1E"/>
        </w:rPr>
      </w:pPr>
      <w:r w:rsidRPr="132CBDE4">
        <w:rPr>
          <w:rFonts w:ascii="Calibri" w:eastAsia="Calibri" w:hAnsi="Calibri" w:cs="Calibri"/>
          <w:color w:val="201F1E"/>
        </w:rPr>
        <w:t xml:space="preserve">Unfortunately, randomized control trials, aka the gold standard form of research study, are tough to do for monitoring technology. This is because studies are often set up to not include follow-up education on what to do with all the data produced by a CGM device. CGM devices are like any other tool: the person </w:t>
      </w:r>
      <w:proofErr w:type="gramStart"/>
      <w:r w:rsidRPr="132CBDE4">
        <w:rPr>
          <w:rFonts w:ascii="Calibri" w:eastAsia="Calibri" w:hAnsi="Calibri" w:cs="Calibri"/>
          <w:color w:val="201F1E"/>
        </w:rPr>
        <w:t>has to</w:t>
      </w:r>
      <w:proofErr w:type="gramEnd"/>
      <w:r w:rsidRPr="132CBDE4">
        <w:rPr>
          <w:rFonts w:ascii="Calibri" w:eastAsia="Calibri" w:hAnsi="Calibri" w:cs="Calibri"/>
          <w:color w:val="201F1E"/>
        </w:rPr>
        <w:t xml:space="preserve"> be taught how to use the tool effectively in order to do anything meaningful with it. Therefore, the scientific evidence is somewhat limited, but I can tell you that there is a lot of anecdotal, real-world evidence that I see every day that demonstrates the benefits.  </w:t>
      </w:r>
    </w:p>
    <w:sectPr w:rsidR="200F7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0001"/>
    <w:multiLevelType w:val="hybridMultilevel"/>
    <w:tmpl w:val="FFFFFFFF"/>
    <w:lvl w:ilvl="0" w:tplc="A67432AE">
      <w:start w:val="1"/>
      <w:numFmt w:val="decimal"/>
      <w:lvlText w:val="%1."/>
      <w:lvlJc w:val="left"/>
      <w:pPr>
        <w:ind w:left="720" w:hanging="360"/>
      </w:pPr>
    </w:lvl>
    <w:lvl w:ilvl="1" w:tplc="BE7664D0">
      <w:start w:val="1"/>
      <w:numFmt w:val="lowerLetter"/>
      <w:lvlText w:val="%2."/>
      <w:lvlJc w:val="left"/>
      <w:pPr>
        <w:ind w:left="1440" w:hanging="360"/>
      </w:pPr>
    </w:lvl>
    <w:lvl w:ilvl="2" w:tplc="F0F46C32">
      <w:start w:val="1"/>
      <w:numFmt w:val="lowerRoman"/>
      <w:lvlText w:val="%3."/>
      <w:lvlJc w:val="right"/>
      <w:pPr>
        <w:ind w:left="2160" w:hanging="180"/>
      </w:pPr>
    </w:lvl>
    <w:lvl w:ilvl="3" w:tplc="5B1008B0">
      <w:start w:val="1"/>
      <w:numFmt w:val="decimal"/>
      <w:lvlText w:val="%4."/>
      <w:lvlJc w:val="left"/>
      <w:pPr>
        <w:ind w:left="2880" w:hanging="360"/>
      </w:pPr>
    </w:lvl>
    <w:lvl w:ilvl="4" w:tplc="AFB2E8C0">
      <w:start w:val="1"/>
      <w:numFmt w:val="lowerLetter"/>
      <w:lvlText w:val="%5."/>
      <w:lvlJc w:val="left"/>
      <w:pPr>
        <w:ind w:left="3600" w:hanging="360"/>
      </w:pPr>
    </w:lvl>
    <w:lvl w:ilvl="5" w:tplc="D1C4D668">
      <w:start w:val="1"/>
      <w:numFmt w:val="lowerRoman"/>
      <w:lvlText w:val="%6."/>
      <w:lvlJc w:val="right"/>
      <w:pPr>
        <w:ind w:left="4320" w:hanging="180"/>
      </w:pPr>
    </w:lvl>
    <w:lvl w:ilvl="6" w:tplc="D7D8FDC6">
      <w:start w:val="1"/>
      <w:numFmt w:val="decimal"/>
      <w:lvlText w:val="%7."/>
      <w:lvlJc w:val="left"/>
      <w:pPr>
        <w:ind w:left="5040" w:hanging="360"/>
      </w:pPr>
    </w:lvl>
    <w:lvl w:ilvl="7" w:tplc="2C9CA27E">
      <w:start w:val="1"/>
      <w:numFmt w:val="lowerLetter"/>
      <w:lvlText w:val="%8."/>
      <w:lvlJc w:val="left"/>
      <w:pPr>
        <w:ind w:left="5760" w:hanging="360"/>
      </w:pPr>
    </w:lvl>
    <w:lvl w:ilvl="8" w:tplc="44921BB0">
      <w:start w:val="1"/>
      <w:numFmt w:val="lowerRoman"/>
      <w:lvlText w:val="%9."/>
      <w:lvlJc w:val="right"/>
      <w:pPr>
        <w:ind w:left="6480" w:hanging="180"/>
      </w:pPr>
    </w:lvl>
  </w:abstractNum>
  <w:abstractNum w:abstractNumId="1" w15:restartNumberingAfterBreak="0">
    <w:nsid w:val="5ADB5C73"/>
    <w:multiLevelType w:val="hybridMultilevel"/>
    <w:tmpl w:val="FFFFFFFF"/>
    <w:lvl w:ilvl="0" w:tplc="DC24EBB4">
      <w:start w:val="1"/>
      <w:numFmt w:val="decimal"/>
      <w:lvlText w:val="%1."/>
      <w:lvlJc w:val="left"/>
      <w:pPr>
        <w:ind w:left="720" w:hanging="360"/>
      </w:pPr>
    </w:lvl>
    <w:lvl w:ilvl="1" w:tplc="07F6A7FE">
      <w:start w:val="1"/>
      <w:numFmt w:val="lowerLetter"/>
      <w:lvlText w:val="%2."/>
      <w:lvlJc w:val="left"/>
      <w:pPr>
        <w:ind w:left="1440" w:hanging="360"/>
      </w:pPr>
    </w:lvl>
    <w:lvl w:ilvl="2" w:tplc="47946372">
      <w:start w:val="1"/>
      <w:numFmt w:val="lowerRoman"/>
      <w:lvlText w:val="%3."/>
      <w:lvlJc w:val="right"/>
      <w:pPr>
        <w:ind w:left="2160" w:hanging="180"/>
      </w:pPr>
    </w:lvl>
    <w:lvl w:ilvl="3" w:tplc="62F2488C">
      <w:start w:val="1"/>
      <w:numFmt w:val="decimal"/>
      <w:lvlText w:val="%4."/>
      <w:lvlJc w:val="left"/>
      <w:pPr>
        <w:ind w:left="2880" w:hanging="360"/>
      </w:pPr>
    </w:lvl>
    <w:lvl w:ilvl="4" w:tplc="B4FA802E">
      <w:start w:val="1"/>
      <w:numFmt w:val="lowerLetter"/>
      <w:lvlText w:val="%5."/>
      <w:lvlJc w:val="left"/>
      <w:pPr>
        <w:ind w:left="3600" w:hanging="360"/>
      </w:pPr>
    </w:lvl>
    <w:lvl w:ilvl="5" w:tplc="0AFCBD6A">
      <w:start w:val="1"/>
      <w:numFmt w:val="lowerRoman"/>
      <w:lvlText w:val="%6."/>
      <w:lvlJc w:val="right"/>
      <w:pPr>
        <w:ind w:left="4320" w:hanging="180"/>
      </w:pPr>
    </w:lvl>
    <w:lvl w:ilvl="6" w:tplc="05B2CD08">
      <w:start w:val="1"/>
      <w:numFmt w:val="decimal"/>
      <w:lvlText w:val="%7."/>
      <w:lvlJc w:val="left"/>
      <w:pPr>
        <w:ind w:left="5040" w:hanging="360"/>
      </w:pPr>
    </w:lvl>
    <w:lvl w:ilvl="7" w:tplc="5E4E41FA">
      <w:start w:val="1"/>
      <w:numFmt w:val="lowerLetter"/>
      <w:lvlText w:val="%8."/>
      <w:lvlJc w:val="left"/>
      <w:pPr>
        <w:ind w:left="5760" w:hanging="360"/>
      </w:pPr>
    </w:lvl>
    <w:lvl w:ilvl="8" w:tplc="6000627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CAD6FD"/>
    <w:rsid w:val="0009533E"/>
    <w:rsid w:val="004B5EDA"/>
    <w:rsid w:val="008B3F85"/>
    <w:rsid w:val="008E0F66"/>
    <w:rsid w:val="009C61F5"/>
    <w:rsid w:val="00F445A1"/>
    <w:rsid w:val="0272F6EA"/>
    <w:rsid w:val="02890FAA"/>
    <w:rsid w:val="04F911C3"/>
    <w:rsid w:val="0510F232"/>
    <w:rsid w:val="060C574E"/>
    <w:rsid w:val="0662C8DE"/>
    <w:rsid w:val="067E7A2E"/>
    <w:rsid w:val="0719429E"/>
    <w:rsid w:val="072BB48C"/>
    <w:rsid w:val="0758B26A"/>
    <w:rsid w:val="07E0E990"/>
    <w:rsid w:val="0817C19C"/>
    <w:rsid w:val="09749A95"/>
    <w:rsid w:val="09F22088"/>
    <w:rsid w:val="09FE2BC1"/>
    <w:rsid w:val="0A4A7CEE"/>
    <w:rsid w:val="0B32EB3C"/>
    <w:rsid w:val="0B363A01"/>
    <w:rsid w:val="0B9EAB4D"/>
    <w:rsid w:val="0BA5DBAB"/>
    <w:rsid w:val="0BD257BB"/>
    <w:rsid w:val="0BECB3C1"/>
    <w:rsid w:val="0BFC2377"/>
    <w:rsid w:val="0D4AC7A8"/>
    <w:rsid w:val="0D62DE5B"/>
    <w:rsid w:val="0D838981"/>
    <w:rsid w:val="0DC4B135"/>
    <w:rsid w:val="0EAF9D8B"/>
    <w:rsid w:val="0EB7D478"/>
    <w:rsid w:val="0EB99048"/>
    <w:rsid w:val="0EBFC1FE"/>
    <w:rsid w:val="0F0015FC"/>
    <w:rsid w:val="0F088381"/>
    <w:rsid w:val="0F93B6CD"/>
    <w:rsid w:val="0FD6515E"/>
    <w:rsid w:val="105C4D12"/>
    <w:rsid w:val="107AE646"/>
    <w:rsid w:val="1093DE9D"/>
    <w:rsid w:val="109A655A"/>
    <w:rsid w:val="109C4DDD"/>
    <w:rsid w:val="10B84E66"/>
    <w:rsid w:val="12069B4C"/>
    <w:rsid w:val="1269BB7F"/>
    <w:rsid w:val="132CBDE4"/>
    <w:rsid w:val="13622A26"/>
    <w:rsid w:val="143E758A"/>
    <w:rsid w:val="147EBBAC"/>
    <w:rsid w:val="15A607F5"/>
    <w:rsid w:val="15D0DF3A"/>
    <w:rsid w:val="1607A809"/>
    <w:rsid w:val="16C437B3"/>
    <w:rsid w:val="16D3441C"/>
    <w:rsid w:val="17175CA4"/>
    <w:rsid w:val="176B31D6"/>
    <w:rsid w:val="17B0779A"/>
    <w:rsid w:val="1866A444"/>
    <w:rsid w:val="18BDAFD2"/>
    <w:rsid w:val="18CCBDDD"/>
    <w:rsid w:val="19250EDC"/>
    <w:rsid w:val="1990AA17"/>
    <w:rsid w:val="1A361831"/>
    <w:rsid w:val="1A423452"/>
    <w:rsid w:val="1A688E3E"/>
    <w:rsid w:val="1AD81181"/>
    <w:rsid w:val="1ADA1093"/>
    <w:rsid w:val="1B9527C3"/>
    <w:rsid w:val="1C43A0E8"/>
    <w:rsid w:val="1C6E1099"/>
    <w:rsid w:val="1D1C8575"/>
    <w:rsid w:val="1D2BF62B"/>
    <w:rsid w:val="1D3A1567"/>
    <w:rsid w:val="1DA02F00"/>
    <w:rsid w:val="1DA352AB"/>
    <w:rsid w:val="1EEB9D6B"/>
    <w:rsid w:val="1EEDF960"/>
    <w:rsid w:val="1F459528"/>
    <w:rsid w:val="1FA71B37"/>
    <w:rsid w:val="200EAC71"/>
    <w:rsid w:val="200F7E84"/>
    <w:rsid w:val="20263EAF"/>
    <w:rsid w:val="2066BF4B"/>
    <w:rsid w:val="20D77FC5"/>
    <w:rsid w:val="20EEFEE6"/>
    <w:rsid w:val="20F71ABF"/>
    <w:rsid w:val="21C20F10"/>
    <w:rsid w:val="22514E89"/>
    <w:rsid w:val="225A77C6"/>
    <w:rsid w:val="2292EB20"/>
    <w:rsid w:val="229B8603"/>
    <w:rsid w:val="22D7FCAD"/>
    <w:rsid w:val="235DDF71"/>
    <w:rsid w:val="236E36A4"/>
    <w:rsid w:val="23D9496C"/>
    <w:rsid w:val="248805C0"/>
    <w:rsid w:val="24F9AFD2"/>
    <w:rsid w:val="2557E650"/>
    <w:rsid w:val="269AF76E"/>
    <w:rsid w:val="26B52387"/>
    <w:rsid w:val="26E9E9BB"/>
    <w:rsid w:val="27AEA6FB"/>
    <w:rsid w:val="27B7163B"/>
    <w:rsid w:val="27B82384"/>
    <w:rsid w:val="289CD02A"/>
    <w:rsid w:val="28E64E08"/>
    <w:rsid w:val="28EDF2D8"/>
    <w:rsid w:val="293156AE"/>
    <w:rsid w:val="2A6C0CF6"/>
    <w:rsid w:val="2AA095BA"/>
    <w:rsid w:val="2AA93950"/>
    <w:rsid w:val="2AEF2AB3"/>
    <w:rsid w:val="2B502361"/>
    <w:rsid w:val="2BC0FE6E"/>
    <w:rsid w:val="2D553106"/>
    <w:rsid w:val="2D7F5258"/>
    <w:rsid w:val="2DF83735"/>
    <w:rsid w:val="2E153D5F"/>
    <w:rsid w:val="2E1CB48B"/>
    <w:rsid w:val="2E24A211"/>
    <w:rsid w:val="2E83BBD1"/>
    <w:rsid w:val="2F01A4C6"/>
    <w:rsid w:val="2F0898B5"/>
    <w:rsid w:val="2F5D345C"/>
    <w:rsid w:val="2F9D8ADF"/>
    <w:rsid w:val="30182462"/>
    <w:rsid w:val="30A90BB4"/>
    <w:rsid w:val="30FC4385"/>
    <w:rsid w:val="31049D9A"/>
    <w:rsid w:val="313A63A2"/>
    <w:rsid w:val="31494C2C"/>
    <w:rsid w:val="324719F3"/>
    <w:rsid w:val="338EE5CB"/>
    <w:rsid w:val="33A020A2"/>
    <w:rsid w:val="3436F339"/>
    <w:rsid w:val="343E7E31"/>
    <w:rsid w:val="34875688"/>
    <w:rsid w:val="351524DE"/>
    <w:rsid w:val="3516050C"/>
    <w:rsid w:val="351615C4"/>
    <w:rsid w:val="358A284E"/>
    <w:rsid w:val="364FC491"/>
    <w:rsid w:val="3671F398"/>
    <w:rsid w:val="36C6868D"/>
    <w:rsid w:val="3729A89F"/>
    <w:rsid w:val="3787BC58"/>
    <w:rsid w:val="37A4C8E8"/>
    <w:rsid w:val="37A968EC"/>
    <w:rsid w:val="3805BCCA"/>
    <w:rsid w:val="386256EE"/>
    <w:rsid w:val="38BD8B7A"/>
    <w:rsid w:val="38D1685D"/>
    <w:rsid w:val="39125CC0"/>
    <w:rsid w:val="3962BA17"/>
    <w:rsid w:val="39760ACF"/>
    <w:rsid w:val="39D3A007"/>
    <w:rsid w:val="3A6E4DA4"/>
    <w:rsid w:val="3AA51495"/>
    <w:rsid w:val="3AD3A220"/>
    <w:rsid w:val="3B0956CF"/>
    <w:rsid w:val="3BAB3287"/>
    <w:rsid w:val="3BECF54F"/>
    <w:rsid w:val="3C0A1E05"/>
    <w:rsid w:val="3C197E97"/>
    <w:rsid w:val="3CAECE95"/>
    <w:rsid w:val="3CCAE52B"/>
    <w:rsid w:val="3CFD8E9D"/>
    <w:rsid w:val="3D0AF0CC"/>
    <w:rsid w:val="3D35C811"/>
    <w:rsid w:val="3EC53773"/>
    <w:rsid w:val="40208FF1"/>
    <w:rsid w:val="41573909"/>
    <w:rsid w:val="41DB123A"/>
    <w:rsid w:val="42385013"/>
    <w:rsid w:val="423B524B"/>
    <w:rsid w:val="428E5CE3"/>
    <w:rsid w:val="43510FF4"/>
    <w:rsid w:val="4470B7CA"/>
    <w:rsid w:val="4486006D"/>
    <w:rsid w:val="44CED3D3"/>
    <w:rsid w:val="455B5BFF"/>
    <w:rsid w:val="458AD3AB"/>
    <w:rsid w:val="45AE6E05"/>
    <w:rsid w:val="45F3E411"/>
    <w:rsid w:val="461FEBC9"/>
    <w:rsid w:val="46566AD9"/>
    <w:rsid w:val="4726A40C"/>
    <w:rsid w:val="47737CEE"/>
    <w:rsid w:val="47ED6BB8"/>
    <w:rsid w:val="48DF232A"/>
    <w:rsid w:val="49CB576B"/>
    <w:rsid w:val="49E60CF5"/>
    <w:rsid w:val="4AE9A521"/>
    <w:rsid w:val="4B22099D"/>
    <w:rsid w:val="4B80F967"/>
    <w:rsid w:val="4CBA6DE6"/>
    <w:rsid w:val="4CDDB3AF"/>
    <w:rsid w:val="4D8D3354"/>
    <w:rsid w:val="4DB6ADE8"/>
    <w:rsid w:val="4DCAD6FD"/>
    <w:rsid w:val="4E875BAC"/>
    <w:rsid w:val="4E914AAC"/>
    <w:rsid w:val="4EAFC00F"/>
    <w:rsid w:val="4EC4314A"/>
    <w:rsid w:val="4F3A2A52"/>
    <w:rsid w:val="504AEE29"/>
    <w:rsid w:val="524B4CAF"/>
    <w:rsid w:val="52625BAF"/>
    <w:rsid w:val="52A96919"/>
    <w:rsid w:val="53E0D1E1"/>
    <w:rsid w:val="546B40AD"/>
    <w:rsid w:val="5495C7F5"/>
    <w:rsid w:val="549F652E"/>
    <w:rsid w:val="54A6958C"/>
    <w:rsid w:val="54E10969"/>
    <w:rsid w:val="54ECA018"/>
    <w:rsid w:val="55999058"/>
    <w:rsid w:val="55F0C404"/>
    <w:rsid w:val="5684F926"/>
    <w:rsid w:val="56A3166E"/>
    <w:rsid w:val="56F2CE21"/>
    <w:rsid w:val="576E17C8"/>
    <w:rsid w:val="57BC5774"/>
    <w:rsid w:val="57C71AFD"/>
    <w:rsid w:val="57F068F7"/>
    <w:rsid w:val="58611294"/>
    <w:rsid w:val="587BF4F1"/>
    <w:rsid w:val="58CCEF5B"/>
    <w:rsid w:val="5920D9BB"/>
    <w:rsid w:val="5945D446"/>
    <w:rsid w:val="59665A8D"/>
    <w:rsid w:val="59879AAE"/>
    <w:rsid w:val="59AE578C"/>
    <w:rsid w:val="59EAF366"/>
    <w:rsid w:val="5A078524"/>
    <w:rsid w:val="5A7096AB"/>
    <w:rsid w:val="5A8AB224"/>
    <w:rsid w:val="5BA1AC49"/>
    <w:rsid w:val="5BD90698"/>
    <w:rsid w:val="5BE9001D"/>
    <w:rsid w:val="5C348113"/>
    <w:rsid w:val="5D23183D"/>
    <w:rsid w:val="5DC67512"/>
    <w:rsid w:val="5E7241E4"/>
    <w:rsid w:val="5F090991"/>
    <w:rsid w:val="5F283888"/>
    <w:rsid w:val="60DB1EF7"/>
    <w:rsid w:val="6216E555"/>
    <w:rsid w:val="625AB265"/>
    <w:rsid w:val="63A5C5CF"/>
    <w:rsid w:val="63CAB323"/>
    <w:rsid w:val="63FE9D5B"/>
    <w:rsid w:val="655BE6B3"/>
    <w:rsid w:val="65A1D54B"/>
    <w:rsid w:val="65BF08C5"/>
    <w:rsid w:val="661D3F56"/>
    <w:rsid w:val="6660E47D"/>
    <w:rsid w:val="668B841F"/>
    <w:rsid w:val="6795CD0C"/>
    <w:rsid w:val="684218A6"/>
    <w:rsid w:val="68896784"/>
    <w:rsid w:val="688EF017"/>
    <w:rsid w:val="68A975F7"/>
    <w:rsid w:val="68AC782F"/>
    <w:rsid w:val="68BF1A6A"/>
    <w:rsid w:val="691124B6"/>
    <w:rsid w:val="699976B0"/>
    <w:rsid w:val="69CDD01C"/>
    <w:rsid w:val="6A53A9BE"/>
    <w:rsid w:val="6B823489"/>
    <w:rsid w:val="6D1E45F1"/>
    <w:rsid w:val="6D5D73FE"/>
    <w:rsid w:val="6DA84BBF"/>
    <w:rsid w:val="6DF46338"/>
    <w:rsid w:val="6F4690F8"/>
    <w:rsid w:val="6F5AB573"/>
    <w:rsid w:val="703C7D4F"/>
    <w:rsid w:val="70504842"/>
    <w:rsid w:val="705DB0C1"/>
    <w:rsid w:val="7094EA11"/>
    <w:rsid w:val="712852BC"/>
    <w:rsid w:val="71DC5602"/>
    <w:rsid w:val="7206A9CC"/>
    <w:rsid w:val="727E31BA"/>
    <w:rsid w:val="72DC3304"/>
    <w:rsid w:val="72E747C0"/>
    <w:rsid w:val="736850B9"/>
    <w:rsid w:val="74104F3B"/>
    <w:rsid w:val="7455EB51"/>
    <w:rsid w:val="7484ADB4"/>
    <w:rsid w:val="748E5F48"/>
    <w:rsid w:val="769FA2B2"/>
    <w:rsid w:val="76BCCB68"/>
    <w:rsid w:val="7757D493"/>
    <w:rsid w:val="77E87574"/>
    <w:rsid w:val="79031D36"/>
    <w:rsid w:val="792F3606"/>
    <w:rsid w:val="7AEB7F1E"/>
    <w:rsid w:val="7BBF4634"/>
    <w:rsid w:val="7C4D3B75"/>
    <w:rsid w:val="7C910F52"/>
    <w:rsid w:val="7CF5BBD9"/>
    <w:rsid w:val="7D66EAEA"/>
    <w:rsid w:val="7EA92174"/>
    <w:rsid w:val="7EB66500"/>
    <w:rsid w:val="7F5AAF8B"/>
    <w:rsid w:val="7FB9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D6FD"/>
  <w15:chartTrackingRefBased/>
  <w15:docId w15:val="{41149B65-86A9-4F0F-89C8-939189A3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Baker</dc:creator>
  <cp:keywords/>
  <dc:description/>
  <cp:lastModifiedBy>Drew Pullman</cp:lastModifiedBy>
  <cp:revision>8</cp:revision>
  <dcterms:created xsi:type="dcterms:W3CDTF">2021-10-22T21:41:00Z</dcterms:created>
  <dcterms:modified xsi:type="dcterms:W3CDTF">2021-12-14T21:14:00Z</dcterms:modified>
</cp:coreProperties>
</file>